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B5E7A" w14:textId="77777777" w:rsidR="002C2FAE" w:rsidRPr="00166B91" w:rsidRDefault="002C2FAE" w:rsidP="002C2FAE">
      <w:pPr>
        <w:spacing w:after="120"/>
        <w:jc w:val="both"/>
        <w:rPr>
          <w:rFonts w:cstheme="minorHAnsi"/>
          <w:color w:val="000000"/>
          <w:sz w:val="32"/>
          <w:szCs w:val="19"/>
          <w:lang w:eastAsia="fr-FR"/>
        </w:rPr>
      </w:pPr>
      <w:r w:rsidRPr="00166B91">
        <w:rPr>
          <w:rFonts w:cstheme="minorHAnsi"/>
          <w:b/>
          <w:color w:val="000000"/>
          <w:sz w:val="32"/>
          <w:szCs w:val="19"/>
          <w:lang w:eastAsia="fr-FR"/>
        </w:rPr>
        <w:t xml:space="preserve">EDUARDO EGÜEZ </w:t>
      </w:r>
      <w:r w:rsidRPr="00166B91">
        <w:rPr>
          <w:rFonts w:cstheme="minorHAnsi"/>
          <w:b/>
          <w:sz w:val="32"/>
        </w:rPr>
        <w:t xml:space="preserve">| </w:t>
      </w:r>
      <w:r w:rsidRPr="00166B91">
        <w:rPr>
          <w:rFonts w:cstheme="minorHAnsi"/>
          <w:b/>
          <w:color w:val="000000"/>
          <w:sz w:val="32"/>
          <w:szCs w:val="19"/>
          <w:lang w:eastAsia="fr-FR"/>
        </w:rPr>
        <w:t>théorbe &amp; direction</w:t>
      </w:r>
    </w:p>
    <w:p w14:paraId="49843DAB" w14:textId="77777777" w:rsidR="002C2FAE" w:rsidRPr="00166B91" w:rsidRDefault="002C2FAE" w:rsidP="002C2FAE">
      <w:pPr>
        <w:spacing w:after="120"/>
        <w:jc w:val="both"/>
        <w:rPr>
          <w:rFonts w:cstheme="minorHAnsi"/>
          <w:noProof/>
          <w:color w:val="000000"/>
          <w:sz w:val="18"/>
          <w:szCs w:val="19"/>
          <w:lang w:eastAsia="fr-FR"/>
        </w:rPr>
      </w:pPr>
      <w:r w:rsidRPr="00166B91">
        <w:rPr>
          <w:rFonts w:cstheme="minorHAnsi"/>
          <w:noProof/>
          <w:color w:val="000000"/>
          <w:sz w:val="18"/>
          <w:szCs w:val="19"/>
          <w:lang w:eastAsia="fr-FR"/>
        </w:rPr>
        <w:t>Né à Buenos Aires, Eduardo Egüez a étudié la guitare avec Miguel Angel Girollet et Eduardo Fernandez et la composition à l’Université Catholique d’Argentine. En 1995 il obtient un diplôme de luth dans la classe de Hopkinson Smith à la Schola Cantorum de Bâle.</w:t>
      </w:r>
    </w:p>
    <w:p w14:paraId="713EB0AB" w14:textId="77777777" w:rsidR="002C2FAE" w:rsidRPr="00166B91" w:rsidRDefault="002C2FAE" w:rsidP="002C2FAE">
      <w:pPr>
        <w:spacing w:after="120"/>
        <w:jc w:val="both"/>
        <w:rPr>
          <w:rFonts w:cstheme="minorHAnsi"/>
          <w:noProof/>
          <w:color w:val="000000"/>
          <w:sz w:val="18"/>
          <w:szCs w:val="19"/>
          <w:lang w:eastAsia="fr-FR"/>
        </w:rPr>
      </w:pPr>
      <w:r w:rsidRPr="00166B91">
        <w:rPr>
          <w:rFonts w:cstheme="minorHAnsi"/>
          <w:noProof/>
          <w:color w:val="000000"/>
          <w:sz w:val="18"/>
          <w:szCs w:val="19"/>
          <w:lang w:eastAsia="fr-FR"/>
        </w:rPr>
        <w:t>Il a donné de nombreux concerts en tant que soliste en Europe, en Amérique Latine, au Japon, en Turquie et en Australie, où, tant la critique spécialisée que le public l’accueillirent chaleureusement. Comme soliste de guitare classique a obtenu des prix dans les concours internationaux suivants : «Promociones Musicales» (Buenos Aires, 1984), «Circulo Guitarristico Argentino» (Buenos Aires, 1984), «28ième Concours International de Guitare» (Radio France, Paris, 1986), «V Concurso Internacional de Guitarra» (Fundacion Jacinto e Inocencio Guerrero (Madrid, 1989).</w:t>
      </w:r>
    </w:p>
    <w:p w14:paraId="0D0C9160" w14:textId="77777777" w:rsidR="002C2FAE" w:rsidRPr="00166B91" w:rsidRDefault="002C2FAE" w:rsidP="002C2FAE">
      <w:pPr>
        <w:spacing w:after="120"/>
        <w:jc w:val="both"/>
        <w:rPr>
          <w:rFonts w:cstheme="minorHAnsi"/>
          <w:noProof/>
          <w:color w:val="000000"/>
          <w:sz w:val="18"/>
          <w:szCs w:val="19"/>
          <w:lang w:eastAsia="fr-FR"/>
        </w:rPr>
      </w:pPr>
      <w:r w:rsidRPr="00166B91">
        <w:rPr>
          <w:rFonts w:cstheme="minorHAnsi"/>
          <w:noProof/>
          <w:color w:val="000000"/>
          <w:sz w:val="18"/>
          <w:szCs w:val="19"/>
          <w:lang w:eastAsia="fr-FR"/>
        </w:rPr>
        <w:t>En tant que professeur, Eduardo Egüez a donné de nombreux cours et séminaires en Amérique Latine, Europe, Australie, USA et Japon. Parmi les plus importants se trouvent Camping Musical Bariloche, Argentina ; Universidad Católica Argentine ; Universidad Católica de Santiago de Chile ; Instituto para las Artes, Uruguay, Musikhochschule Wuppertal, Allemagne ; Conservatoire Populaire de Musique, Genève ; Fundación La Caixa, Murcia, Espagne ; Conservatoires italiens de musique de Palermo, Venezia, Torino, Latina ; Fondation Royaumont, France ; Académie Baroque Européenne d’Ambronay, France ; Festival de Guitarra de Gran Canaria, Espagne ; Tokyo Lute Society, Japon ; Lute Society of Sydney, Australia ; Festival de Musique Ancienne, Gijón, Espagne ; High School of Music, Salvador de Bahia, Brasil ; Festival de Musique Ancienne, Roquetas de Mar, Espagne ; Summer Course of the Lute Society of America, Cleveland, USA ; Yale University, USA …</w:t>
      </w:r>
    </w:p>
    <w:p w14:paraId="3631D017" w14:textId="77777777" w:rsidR="002C2FAE" w:rsidRPr="00166B91" w:rsidRDefault="002C2FAE" w:rsidP="002C2FAE">
      <w:pPr>
        <w:spacing w:after="120"/>
        <w:jc w:val="both"/>
        <w:rPr>
          <w:rFonts w:cstheme="minorHAnsi"/>
          <w:noProof/>
          <w:color w:val="000000"/>
          <w:sz w:val="18"/>
          <w:szCs w:val="19"/>
          <w:lang w:eastAsia="fr-FR"/>
        </w:rPr>
      </w:pPr>
      <w:r w:rsidRPr="00166B91">
        <w:rPr>
          <w:rFonts w:cstheme="minorHAnsi"/>
          <w:noProof/>
          <w:color w:val="000000"/>
          <w:sz w:val="18"/>
          <w:szCs w:val="19"/>
          <w:lang w:eastAsia="fr-FR"/>
        </w:rPr>
        <w:t>Parallèlement, il travaille comme continuiste  accompagnant des artistes tels que Jordi Savall (Hespèrion XXI, La Capella Reial de Catalunya), Gabriel Garrido (Ensemble Elyma), “Orchestra Mozart” (Claudio Abbado),  Manfred Krämer (The Rare Fruits Council), Valetti / Frisch (Café Zimmermann), J. P . Canihac (Les Sacqueboutiers de Toulouse), Philippe Pierlot (Ricercar Consort), Stylus Phantasticus, Sol et Andrés Gabetta (Cappella Gabetta)…</w:t>
      </w:r>
    </w:p>
    <w:p w14:paraId="3008CF62" w14:textId="77777777" w:rsidR="002C2FAE" w:rsidRPr="00166B91" w:rsidRDefault="002C2FAE" w:rsidP="002C2FAE">
      <w:pPr>
        <w:spacing w:after="120"/>
        <w:jc w:val="both"/>
        <w:rPr>
          <w:rFonts w:cstheme="minorHAnsi"/>
          <w:noProof/>
          <w:color w:val="000000"/>
          <w:sz w:val="18"/>
          <w:szCs w:val="19"/>
          <w:lang w:eastAsia="fr-FR"/>
        </w:rPr>
      </w:pPr>
      <w:r w:rsidRPr="00166B91">
        <w:rPr>
          <w:rFonts w:cstheme="minorHAnsi"/>
          <w:noProof/>
          <w:color w:val="000000"/>
          <w:sz w:val="18"/>
          <w:szCs w:val="19"/>
          <w:lang w:eastAsia="fr-FR"/>
        </w:rPr>
        <w:t>Il a collaboré à des enregistrements pour les labels Astrée Auvidis, Naïve, Arcana, Glossa, K617, OP 111, Alia Vox, E Lucevan le Stelle, Stradivarius, Symphonia, Alpha, Ambroisie, Naxos, Flora, Mirare, Accent, Harmonia Mundi, Sony, Deutsche Grammophon, et La Música.</w:t>
      </w:r>
    </w:p>
    <w:p w14:paraId="5D08B1F3" w14:textId="77777777" w:rsidR="002C2FAE" w:rsidRPr="00166B91" w:rsidRDefault="002C2FAE" w:rsidP="002C2FAE">
      <w:pPr>
        <w:spacing w:after="120"/>
        <w:jc w:val="both"/>
        <w:rPr>
          <w:rFonts w:cstheme="minorHAnsi"/>
          <w:noProof/>
          <w:color w:val="000000"/>
          <w:sz w:val="18"/>
          <w:szCs w:val="19"/>
          <w:lang w:eastAsia="fr-FR"/>
        </w:rPr>
      </w:pPr>
      <w:r w:rsidRPr="00166B91">
        <w:rPr>
          <w:rFonts w:cstheme="minorHAnsi"/>
          <w:noProof/>
          <w:color w:val="000000"/>
          <w:sz w:val="18"/>
          <w:szCs w:val="19"/>
          <w:lang w:eastAsia="fr-FR"/>
        </w:rPr>
        <w:t>En soliste, il a enregistré « Tombeau », un disque consacré à des œuvres de Silvius Leopold Weiss, deux disques consacrant l’oeuvre pour luth de Jean-Sébastien Bach, « Le Maître du Roi », un disque avec des œuvres de Robert de Visée et « L’Infidèle », un travail entièrement consacré au luthiste Silvius Leopold Weiss et récompensé avec un diapason d’or en janvier 2010.</w:t>
      </w:r>
    </w:p>
    <w:p w14:paraId="319F9ED4" w14:textId="77777777" w:rsidR="002C2FAE" w:rsidRPr="00166B91" w:rsidRDefault="002C2FAE" w:rsidP="002C2FAE">
      <w:pPr>
        <w:spacing w:after="120"/>
        <w:jc w:val="both"/>
        <w:rPr>
          <w:rFonts w:cstheme="minorHAnsi"/>
          <w:color w:val="000000"/>
          <w:sz w:val="18"/>
          <w:szCs w:val="19"/>
          <w:lang w:eastAsia="fr-FR"/>
        </w:rPr>
      </w:pPr>
      <w:r w:rsidRPr="00166B91">
        <w:rPr>
          <w:rFonts w:cstheme="minorHAnsi"/>
          <w:noProof/>
          <w:color w:val="000000"/>
          <w:sz w:val="18"/>
          <w:szCs w:val="19"/>
          <w:lang w:eastAsia="fr-FR"/>
        </w:rPr>
        <w:t>Actuellement, il enseigne luth et basse continue à l’Université de Musique de Zürich – Suisse (ZHdK)</w:t>
      </w:r>
    </w:p>
    <w:p w14:paraId="539D05E7" w14:textId="77777777" w:rsidR="002C2FAE" w:rsidRPr="00166B91" w:rsidRDefault="002C2FAE" w:rsidP="002C2FAE">
      <w:pPr>
        <w:spacing w:after="120"/>
        <w:jc w:val="both"/>
        <w:rPr>
          <w:rFonts w:cstheme="minorHAnsi"/>
          <w:color w:val="000000"/>
          <w:sz w:val="20"/>
          <w:szCs w:val="19"/>
          <w:lang w:eastAsia="fr-FR"/>
        </w:rPr>
      </w:pPr>
    </w:p>
    <w:p w14:paraId="49F8556B" w14:textId="77777777" w:rsidR="002C2FAE" w:rsidRPr="00166B91" w:rsidRDefault="002C2FAE" w:rsidP="002C2FAE">
      <w:pPr>
        <w:spacing w:after="120"/>
        <w:ind w:firstLine="709"/>
        <w:jc w:val="both"/>
        <w:rPr>
          <w:rFonts w:cstheme="minorHAnsi"/>
          <w:sz w:val="20"/>
        </w:rPr>
      </w:pPr>
    </w:p>
    <w:p w14:paraId="56F1D64B" w14:textId="77777777" w:rsidR="002C2FAE" w:rsidRPr="00166B91" w:rsidRDefault="002C2FAE" w:rsidP="002C2FAE">
      <w:pPr>
        <w:spacing w:after="120"/>
        <w:jc w:val="both"/>
        <w:rPr>
          <w:rFonts w:cstheme="minorHAnsi"/>
          <w:color w:val="000000"/>
          <w:sz w:val="32"/>
          <w:szCs w:val="19"/>
          <w:lang w:eastAsia="fr-FR"/>
        </w:rPr>
      </w:pPr>
      <w:r w:rsidRPr="00166B91">
        <w:rPr>
          <w:rFonts w:cstheme="minorHAnsi"/>
          <w:b/>
          <w:color w:val="000000"/>
          <w:sz w:val="32"/>
          <w:szCs w:val="19"/>
          <w:lang w:eastAsia="fr-FR"/>
        </w:rPr>
        <w:t>LA CHIMERA </w:t>
      </w:r>
    </w:p>
    <w:p w14:paraId="16B6CEB8" w14:textId="77777777" w:rsidR="002C2FAE" w:rsidRPr="00166B91" w:rsidRDefault="002C2FAE" w:rsidP="002C2FAE">
      <w:pPr>
        <w:spacing w:after="120"/>
        <w:jc w:val="both"/>
        <w:rPr>
          <w:rFonts w:cstheme="minorHAnsi"/>
          <w:color w:val="000000"/>
          <w:sz w:val="18"/>
          <w:szCs w:val="27"/>
          <w:lang w:eastAsia="fr-FR"/>
        </w:rPr>
      </w:pPr>
      <w:r w:rsidRPr="00166B91">
        <w:rPr>
          <w:rFonts w:cstheme="minorHAnsi"/>
          <w:color w:val="000000"/>
          <w:sz w:val="18"/>
          <w:szCs w:val="27"/>
          <w:lang w:eastAsia="fr-FR"/>
        </w:rPr>
        <w:t xml:space="preserve">C’est en 2001 qu’a été fondé par Sabina Colonna Preti le consort de violes de gambe La </w:t>
      </w:r>
      <w:proofErr w:type="spellStart"/>
      <w:r w:rsidRPr="00166B91">
        <w:rPr>
          <w:rFonts w:cstheme="minorHAnsi"/>
          <w:color w:val="000000"/>
          <w:sz w:val="18"/>
          <w:szCs w:val="27"/>
          <w:lang w:eastAsia="fr-FR"/>
        </w:rPr>
        <w:t>Chimera</w:t>
      </w:r>
      <w:proofErr w:type="spellEnd"/>
      <w:r w:rsidRPr="00166B91">
        <w:rPr>
          <w:rFonts w:cstheme="minorHAnsi"/>
          <w:color w:val="000000"/>
          <w:sz w:val="18"/>
          <w:szCs w:val="27"/>
          <w:lang w:eastAsia="fr-FR"/>
        </w:rPr>
        <w:t xml:space="preserve"> qui depuis sa rencontre avec Eduardo </w:t>
      </w:r>
      <w:proofErr w:type="spellStart"/>
      <w:r w:rsidRPr="00166B91">
        <w:rPr>
          <w:rFonts w:cstheme="minorHAnsi"/>
          <w:color w:val="000000"/>
          <w:sz w:val="18"/>
          <w:szCs w:val="27"/>
          <w:lang w:eastAsia="fr-FR"/>
        </w:rPr>
        <w:t>Egüez</w:t>
      </w:r>
      <w:proofErr w:type="spellEnd"/>
      <w:r w:rsidRPr="00166B91">
        <w:rPr>
          <w:rFonts w:cstheme="minorHAnsi"/>
          <w:color w:val="000000"/>
          <w:sz w:val="18"/>
          <w:szCs w:val="27"/>
          <w:lang w:eastAsia="fr-FR"/>
        </w:rPr>
        <w:t xml:space="preserve">, a immédiatement pris de nouvelles formes et a déployé de nouvelles ailes. Tout en conservant sa caractéristique sonore d’ensemble de </w:t>
      </w:r>
      <w:proofErr w:type="spellStart"/>
      <w:r w:rsidRPr="00166B91">
        <w:rPr>
          <w:rFonts w:cstheme="minorHAnsi"/>
          <w:color w:val="000000"/>
          <w:sz w:val="18"/>
          <w:szCs w:val="27"/>
          <w:lang w:eastAsia="fr-FR"/>
        </w:rPr>
        <w:t>violes</w:t>
      </w:r>
      <w:proofErr w:type="spellEnd"/>
      <w:r w:rsidRPr="00166B91">
        <w:rPr>
          <w:rFonts w:cstheme="minorHAnsi"/>
          <w:color w:val="000000"/>
          <w:sz w:val="18"/>
          <w:szCs w:val="27"/>
          <w:lang w:eastAsia="fr-FR"/>
        </w:rPr>
        <w:t xml:space="preserve">, La </w:t>
      </w:r>
      <w:proofErr w:type="spellStart"/>
      <w:r w:rsidRPr="00166B91">
        <w:rPr>
          <w:rFonts w:cstheme="minorHAnsi"/>
          <w:color w:val="000000"/>
          <w:sz w:val="18"/>
          <w:szCs w:val="27"/>
          <w:lang w:eastAsia="fr-FR"/>
        </w:rPr>
        <w:t>Chimera</w:t>
      </w:r>
      <w:proofErr w:type="spellEnd"/>
      <w:r w:rsidRPr="00166B91">
        <w:rPr>
          <w:rFonts w:cstheme="minorHAnsi"/>
          <w:color w:val="000000"/>
          <w:sz w:val="18"/>
          <w:szCs w:val="27"/>
          <w:lang w:eastAsia="fr-FR"/>
        </w:rPr>
        <w:t xml:space="preserve"> est devenue une formation à géométrie variable composée d’artistes de renommée internationale, dont l’activité se concentre sur la création de projets originaux, avec un intérêt particulier pour les liens entre le monde ancien et le monde moderne.</w:t>
      </w:r>
    </w:p>
    <w:p w14:paraId="7E2529A7" w14:textId="77777777" w:rsidR="002C2FAE" w:rsidRPr="00166B91" w:rsidRDefault="002C2FAE" w:rsidP="002C2FAE">
      <w:pPr>
        <w:spacing w:after="120"/>
        <w:jc w:val="both"/>
        <w:rPr>
          <w:rFonts w:cstheme="minorHAnsi"/>
          <w:color w:val="000000"/>
          <w:sz w:val="18"/>
          <w:szCs w:val="27"/>
          <w:lang w:eastAsia="fr-FR"/>
        </w:rPr>
      </w:pPr>
      <w:r w:rsidRPr="00166B91">
        <w:rPr>
          <w:rFonts w:cstheme="minorHAnsi"/>
          <w:color w:val="000000"/>
          <w:sz w:val="18"/>
          <w:szCs w:val="27"/>
          <w:lang w:eastAsia="fr-FR"/>
        </w:rPr>
        <w:t xml:space="preserve">De nombreuses réalisations sont venues émailler son parcours depuis quelques années : citons notamment </w:t>
      </w:r>
      <w:r w:rsidRPr="006C48B4">
        <w:rPr>
          <w:rFonts w:cstheme="minorHAnsi"/>
          <w:i/>
          <w:iCs/>
          <w:color w:val="000000"/>
          <w:sz w:val="18"/>
          <w:szCs w:val="27"/>
          <w:lang w:eastAsia="fr-FR"/>
        </w:rPr>
        <w:t>Buenos Aires Madrigal</w:t>
      </w:r>
      <w:r w:rsidRPr="00166B91">
        <w:rPr>
          <w:rFonts w:cstheme="minorHAnsi"/>
          <w:color w:val="000000"/>
          <w:sz w:val="18"/>
          <w:szCs w:val="27"/>
          <w:lang w:eastAsia="fr-FR"/>
        </w:rPr>
        <w:t xml:space="preserve"> (madrigaux italiens du XVIIe siècle et tangos argentins) qui a fait l’objet d’un enregistrement CD et a remporté un vif succès en Europe, </w:t>
      </w:r>
      <w:proofErr w:type="spellStart"/>
      <w:r w:rsidRPr="006C48B4">
        <w:rPr>
          <w:rFonts w:cstheme="minorHAnsi"/>
          <w:i/>
          <w:iCs/>
          <w:color w:val="000000"/>
          <w:sz w:val="18"/>
          <w:szCs w:val="27"/>
          <w:lang w:eastAsia="fr-FR"/>
        </w:rPr>
        <w:t>Tonos</w:t>
      </w:r>
      <w:proofErr w:type="spellEnd"/>
      <w:r w:rsidRPr="006C48B4">
        <w:rPr>
          <w:rFonts w:cstheme="minorHAnsi"/>
          <w:i/>
          <w:iCs/>
          <w:color w:val="000000"/>
          <w:sz w:val="18"/>
          <w:szCs w:val="27"/>
          <w:lang w:eastAsia="fr-FR"/>
        </w:rPr>
        <w:t xml:space="preserve"> y </w:t>
      </w:r>
      <w:proofErr w:type="spellStart"/>
      <w:r w:rsidRPr="006C48B4">
        <w:rPr>
          <w:rFonts w:cstheme="minorHAnsi"/>
          <w:i/>
          <w:iCs/>
          <w:color w:val="000000"/>
          <w:sz w:val="18"/>
          <w:szCs w:val="27"/>
          <w:lang w:eastAsia="fr-FR"/>
        </w:rPr>
        <w:t>Tonadas</w:t>
      </w:r>
      <w:proofErr w:type="spellEnd"/>
      <w:r w:rsidRPr="00166B91">
        <w:rPr>
          <w:rFonts w:cstheme="minorHAnsi"/>
          <w:color w:val="000000"/>
          <w:sz w:val="18"/>
          <w:szCs w:val="27"/>
          <w:lang w:eastAsia="fr-FR"/>
        </w:rPr>
        <w:t xml:space="preserve">, qui mêlait des éléments musicaux et littéraires du baroque espagnol au folklore latino-américain actuel, le disque </w:t>
      </w:r>
      <w:r w:rsidRPr="006C48B4">
        <w:rPr>
          <w:rFonts w:cstheme="minorHAnsi"/>
          <w:i/>
          <w:iCs/>
          <w:color w:val="000000"/>
          <w:sz w:val="18"/>
          <w:szCs w:val="27"/>
          <w:lang w:eastAsia="fr-FR"/>
        </w:rPr>
        <w:t xml:space="preserve">La Voce di </w:t>
      </w:r>
      <w:proofErr w:type="spellStart"/>
      <w:r w:rsidRPr="006C48B4">
        <w:rPr>
          <w:rFonts w:cstheme="minorHAnsi"/>
          <w:i/>
          <w:iCs/>
          <w:color w:val="000000"/>
          <w:sz w:val="18"/>
          <w:szCs w:val="27"/>
          <w:lang w:eastAsia="fr-FR"/>
        </w:rPr>
        <w:t>Orfeo</w:t>
      </w:r>
      <w:proofErr w:type="spellEnd"/>
      <w:r w:rsidRPr="00166B91">
        <w:rPr>
          <w:rFonts w:cstheme="minorHAnsi"/>
          <w:color w:val="000000"/>
          <w:sz w:val="18"/>
          <w:szCs w:val="27"/>
          <w:lang w:eastAsia="fr-FR"/>
        </w:rPr>
        <w:t xml:space="preserve">, autour du célèbre ténor Francesco </w:t>
      </w:r>
      <w:proofErr w:type="spellStart"/>
      <w:r w:rsidRPr="00166B91">
        <w:rPr>
          <w:rFonts w:cstheme="minorHAnsi"/>
          <w:color w:val="000000"/>
          <w:sz w:val="18"/>
          <w:szCs w:val="27"/>
          <w:lang w:eastAsia="fr-FR"/>
        </w:rPr>
        <w:t>Rasi</w:t>
      </w:r>
      <w:proofErr w:type="spellEnd"/>
      <w:r w:rsidRPr="00166B91">
        <w:rPr>
          <w:rFonts w:cstheme="minorHAnsi"/>
          <w:color w:val="000000"/>
          <w:sz w:val="18"/>
          <w:szCs w:val="27"/>
          <w:lang w:eastAsia="fr-FR"/>
        </w:rPr>
        <w:t xml:space="preserve"> auquel Monteverdi confia le rôle d’Orphée et qui a remporté de nombreux prix, puis </w:t>
      </w:r>
      <w:proofErr w:type="spellStart"/>
      <w:r w:rsidRPr="006C48B4">
        <w:rPr>
          <w:rFonts w:cstheme="minorHAnsi"/>
          <w:i/>
          <w:iCs/>
          <w:color w:val="000000"/>
          <w:sz w:val="18"/>
          <w:szCs w:val="27"/>
          <w:lang w:eastAsia="fr-FR"/>
        </w:rPr>
        <w:t>Odisea</w:t>
      </w:r>
      <w:proofErr w:type="spellEnd"/>
      <w:r w:rsidRPr="006C48B4">
        <w:rPr>
          <w:rFonts w:cstheme="minorHAnsi"/>
          <w:i/>
          <w:iCs/>
          <w:color w:val="000000"/>
          <w:sz w:val="18"/>
          <w:szCs w:val="27"/>
          <w:lang w:eastAsia="fr-FR"/>
        </w:rPr>
        <w:t xml:space="preserve"> </w:t>
      </w:r>
      <w:proofErr w:type="spellStart"/>
      <w:r w:rsidRPr="006C48B4">
        <w:rPr>
          <w:rFonts w:cstheme="minorHAnsi"/>
          <w:i/>
          <w:iCs/>
          <w:color w:val="000000"/>
          <w:sz w:val="18"/>
          <w:szCs w:val="27"/>
          <w:lang w:eastAsia="fr-FR"/>
        </w:rPr>
        <w:t>Negra</w:t>
      </w:r>
      <w:proofErr w:type="spellEnd"/>
      <w:r w:rsidRPr="00166B91">
        <w:rPr>
          <w:rFonts w:cstheme="minorHAnsi"/>
          <w:color w:val="000000"/>
          <w:sz w:val="18"/>
          <w:szCs w:val="27"/>
          <w:lang w:eastAsia="fr-FR"/>
        </w:rPr>
        <w:t>, qui mêlait des musiques des griots africains, des musiques anciennes de Cuba et du Pérou, et le folklore actuel d’Amérique Centrale.</w:t>
      </w:r>
    </w:p>
    <w:p w14:paraId="72BBF070" w14:textId="77777777" w:rsidR="002C2FAE" w:rsidRPr="00166B91" w:rsidRDefault="002C2FAE" w:rsidP="002C2FAE">
      <w:pPr>
        <w:spacing w:after="120"/>
        <w:jc w:val="both"/>
        <w:rPr>
          <w:rFonts w:cstheme="minorHAnsi"/>
          <w:color w:val="000000"/>
          <w:sz w:val="18"/>
          <w:szCs w:val="27"/>
          <w:lang w:eastAsia="fr-FR"/>
        </w:rPr>
      </w:pPr>
      <w:r w:rsidRPr="00166B91">
        <w:rPr>
          <w:rFonts w:cstheme="minorHAnsi"/>
          <w:color w:val="000000"/>
          <w:sz w:val="18"/>
          <w:szCs w:val="27"/>
          <w:lang w:eastAsia="fr-FR"/>
        </w:rPr>
        <w:t xml:space="preserve">Le répertoire du baroque sud-américain à proprement parler est lui aussi fortement représenté par La </w:t>
      </w:r>
      <w:proofErr w:type="spellStart"/>
      <w:r w:rsidRPr="00166B91">
        <w:rPr>
          <w:rFonts w:cstheme="minorHAnsi"/>
          <w:color w:val="000000"/>
          <w:sz w:val="18"/>
          <w:szCs w:val="27"/>
          <w:lang w:eastAsia="fr-FR"/>
        </w:rPr>
        <w:t>Chimera</w:t>
      </w:r>
      <w:proofErr w:type="spellEnd"/>
      <w:r w:rsidRPr="00166B91">
        <w:rPr>
          <w:rFonts w:cstheme="minorHAnsi"/>
          <w:color w:val="000000"/>
          <w:sz w:val="18"/>
          <w:szCs w:val="27"/>
          <w:lang w:eastAsia="fr-FR"/>
        </w:rPr>
        <w:t xml:space="preserve">, avec des programmes tels que </w:t>
      </w:r>
      <w:r w:rsidRPr="006C48B4">
        <w:rPr>
          <w:rFonts w:cstheme="minorHAnsi"/>
          <w:i/>
          <w:iCs/>
          <w:color w:val="000000"/>
          <w:sz w:val="18"/>
          <w:szCs w:val="27"/>
          <w:lang w:eastAsia="fr-FR"/>
        </w:rPr>
        <w:t>Splendeurs mexicaines</w:t>
      </w:r>
      <w:r w:rsidRPr="00166B91">
        <w:rPr>
          <w:rFonts w:cstheme="minorHAnsi"/>
          <w:color w:val="000000"/>
          <w:sz w:val="18"/>
          <w:szCs w:val="27"/>
          <w:lang w:eastAsia="fr-FR"/>
        </w:rPr>
        <w:t xml:space="preserve">, et </w:t>
      </w:r>
      <w:r w:rsidRPr="006C48B4">
        <w:rPr>
          <w:rFonts w:cstheme="minorHAnsi"/>
          <w:i/>
          <w:iCs/>
          <w:color w:val="000000"/>
          <w:sz w:val="18"/>
          <w:szCs w:val="27"/>
          <w:lang w:eastAsia="fr-FR"/>
        </w:rPr>
        <w:t xml:space="preserve">El </w:t>
      </w:r>
      <w:proofErr w:type="spellStart"/>
      <w:r w:rsidRPr="006C48B4">
        <w:rPr>
          <w:rFonts w:cstheme="minorHAnsi"/>
          <w:i/>
          <w:iCs/>
          <w:color w:val="000000"/>
          <w:sz w:val="18"/>
          <w:szCs w:val="27"/>
          <w:lang w:eastAsia="fr-FR"/>
        </w:rPr>
        <w:t>Cancionerio</w:t>
      </w:r>
      <w:proofErr w:type="spellEnd"/>
      <w:r w:rsidRPr="006C48B4">
        <w:rPr>
          <w:rFonts w:cstheme="minorHAnsi"/>
          <w:i/>
          <w:iCs/>
          <w:color w:val="000000"/>
          <w:sz w:val="18"/>
          <w:szCs w:val="27"/>
          <w:lang w:eastAsia="fr-FR"/>
        </w:rPr>
        <w:t xml:space="preserve"> Musical de Gaspar Fernandez</w:t>
      </w:r>
      <w:r w:rsidRPr="00166B91">
        <w:rPr>
          <w:rFonts w:cstheme="minorHAnsi"/>
          <w:color w:val="000000"/>
          <w:sz w:val="18"/>
          <w:szCs w:val="27"/>
          <w:lang w:eastAsia="fr-FR"/>
        </w:rPr>
        <w:t xml:space="preserve"> qui ont suscité l’enthousiasme du public.</w:t>
      </w:r>
    </w:p>
    <w:p w14:paraId="2F03F3CC" w14:textId="77777777" w:rsidR="002C2FAE" w:rsidRPr="00166B91" w:rsidRDefault="002C2FAE" w:rsidP="002C2FAE">
      <w:pPr>
        <w:spacing w:after="120"/>
        <w:jc w:val="both"/>
        <w:rPr>
          <w:rFonts w:cstheme="minorHAnsi"/>
          <w:color w:val="000000"/>
          <w:sz w:val="18"/>
          <w:szCs w:val="27"/>
          <w:lang w:eastAsia="fr-FR"/>
        </w:rPr>
      </w:pPr>
      <w:r w:rsidRPr="00166B91">
        <w:rPr>
          <w:rFonts w:cstheme="minorHAnsi"/>
          <w:color w:val="000000"/>
          <w:sz w:val="18"/>
          <w:szCs w:val="27"/>
          <w:lang w:eastAsia="fr-FR"/>
        </w:rPr>
        <w:t xml:space="preserve">En 2014, le programme </w:t>
      </w:r>
      <w:r w:rsidRPr="006C48B4">
        <w:rPr>
          <w:rFonts w:cstheme="minorHAnsi"/>
          <w:i/>
          <w:iCs/>
          <w:color w:val="000000"/>
          <w:sz w:val="18"/>
          <w:szCs w:val="27"/>
          <w:lang w:eastAsia="fr-FR"/>
        </w:rPr>
        <w:t xml:space="preserve">Misa de </w:t>
      </w:r>
      <w:proofErr w:type="spellStart"/>
      <w:r w:rsidRPr="006C48B4">
        <w:rPr>
          <w:rFonts w:cstheme="minorHAnsi"/>
          <w:i/>
          <w:iCs/>
          <w:color w:val="000000"/>
          <w:sz w:val="18"/>
          <w:szCs w:val="27"/>
          <w:lang w:eastAsia="fr-FR"/>
        </w:rPr>
        <w:t>Indios</w:t>
      </w:r>
      <w:proofErr w:type="spellEnd"/>
      <w:r w:rsidRPr="006C48B4">
        <w:rPr>
          <w:rFonts w:cstheme="minorHAnsi"/>
          <w:i/>
          <w:iCs/>
          <w:color w:val="000000"/>
          <w:sz w:val="18"/>
          <w:szCs w:val="27"/>
          <w:lang w:eastAsia="fr-FR"/>
        </w:rPr>
        <w:t xml:space="preserve"> - Misa </w:t>
      </w:r>
      <w:proofErr w:type="spellStart"/>
      <w:r w:rsidRPr="006C48B4">
        <w:rPr>
          <w:rFonts w:cstheme="minorHAnsi"/>
          <w:i/>
          <w:iCs/>
          <w:color w:val="000000"/>
          <w:sz w:val="18"/>
          <w:szCs w:val="27"/>
          <w:lang w:eastAsia="fr-FR"/>
        </w:rPr>
        <w:t>Criolla</w:t>
      </w:r>
      <w:proofErr w:type="spellEnd"/>
      <w:r w:rsidRPr="00166B91">
        <w:rPr>
          <w:rFonts w:cstheme="minorHAnsi"/>
          <w:color w:val="000000"/>
          <w:sz w:val="18"/>
          <w:szCs w:val="27"/>
          <w:lang w:eastAsia="fr-FR"/>
        </w:rPr>
        <w:t xml:space="preserve"> marquait le cinquantenaire de la création de la célèbre messe de l’Argentin Ramirez, présentée aux côtés d’œuvres du baroque colonial sud-américain et de compositions d’Eduardo </w:t>
      </w:r>
      <w:proofErr w:type="spellStart"/>
      <w:r w:rsidRPr="00166B91">
        <w:rPr>
          <w:rFonts w:cstheme="minorHAnsi"/>
          <w:color w:val="000000"/>
          <w:sz w:val="18"/>
          <w:szCs w:val="27"/>
          <w:lang w:eastAsia="fr-FR"/>
        </w:rPr>
        <w:t>Egüez</w:t>
      </w:r>
      <w:proofErr w:type="spellEnd"/>
      <w:r w:rsidRPr="00166B91">
        <w:rPr>
          <w:rFonts w:cstheme="minorHAnsi"/>
          <w:color w:val="000000"/>
          <w:sz w:val="18"/>
          <w:szCs w:val="27"/>
          <w:lang w:eastAsia="fr-FR"/>
        </w:rPr>
        <w:t xml:space="preserve"> ; enregistré par le label français La </w:t>
      </w:r>
      <w:proofErr w:type="spellStart"/>
      <w:r w:rsidRPr="00166B91">
        <w:rPr>
          <w:rFonts w:cstheme="minorHAnsi"/>
          <w:color w:val="000000"/>
          <w:sz w:val="18"/>
          <w:szCs w:val="27"/>
          <w:lang w:eastAsia="fr-FR"/>
        </w:rPr>
        <w:t>Música</w:t>
      </w:r>
      <w:proofErr w:type="spellEnd"/>
      <w:r w:rsidRPr="00166B91">
        <w:rPr>
          <w:rFonts w:cstheme="minorHAnsi"/>
          <w:color w:val="000000"/>
          <w:sz w:val="18"/>
          <w:szCs w:val="27"/>
          <w:lang w:eastAsia="fr-FR"/>
        </w:rPr>
        <w:t>, ce projet a rencontré un succès public phénoménal depuis sa création avec plus de 100 concerts donnés en France et en Europe et plus de 10 000 disques vendus.</w:t>
      </w:r>
    </w:p>
    <w:p w14:paraId="45AC9D5E" w14:textId="77777777" w:rsidR="002C2FAE" w:rsidRPr="00166B91" w:rsidRDefault="002C2FAE" w:rsidP="002C2FAE">
      <w:pPr>
        <w:spacing w:after="120"/>
        <w:jc w:val="both"/>
        <w:rPr>
          <w:rFonts w:cstheme="minorHAnsi"/>
          <w:color w:val="000000"/>
          <w:sz w:val="18"/>
          <w:szCs w:val="27"/>
          <w:lang w:eastAsia="fr-FR"/>
        </w:rPr>
      </w:pPr>
      <w:r w:rsidRPr="00166B91">
        <w:rPr>
          <w:rFonts w:cstheme="minorHAnsi"/>
          <w:color w:val="000000"/>
          <w:sz w:val="18"/>
          <w:szCs w:val="27"/>
          <w:lang w:eastAsia="fr-FR"/>
        </w:rPr>
        <w:t xml:space="preserve">L’album </w:t>
      </w:r>
      <w:r w:rsidRPr="009D52AF">
        <w:rPr>
          <w:rFonts w:cstheme="minorHAnsi"/>
          <w:i/>
          <w:iCs/>
          <w:color w:val="000000"/>
          <w:sz w:val="18"/>
          <w:szCs w:val="27"/>
          <w:lang w:eastAsia="fr-FR"/>
        </w:rPr>
        <w:t>Gracias a la Vida</w:t>
      </w:r>
      <w:r w:rsidRPr="00166B91">
        <w:rPr>
          <w:rFonts w:cstheme="minorHAnsi"/>
          <w:color w:val="000000"/>
          <w:sz w:val="18"/>
          <w:szCs w:val="27"/>
          <w:lang w:eastAsia="fr-FR"/>
        </w:rPr>
        <w:t xml:space="preserve"> (2018) qui tire son nom de la célèbre chanson de la compositrice chilienne Violeta </w:t>
      </w:r>
      <w:proofErr w:type="spellStart"/>
      <w:r w:rsidRPr="00166B91">
        <w:rPr>
          <w:rFonts w:cstheme="minorHAnsi"/>
          <w:color w:val="000000"/>
          <w:sz w:val="18"/>
          <w:szCs w:val="27"/>
          <w:lang w:eastAsia="fr-FR"/>
        </w:rPr>
        <w:t>Parra</w:t>
      </w:r>
      <w:proofErr w:type="spellEnd"/>
      <w:r w:rsidRPr="00166B91">
        <w:rPr>
          <w:rFonts w:cstheme="minorHAnsi"/>
          <w:color w:val="000000"/>
          <w:sz w:val="18"/>
          <w:szCs w:val="27"/>
          <w:lang w:eastAsia="fr-FR"/>
        </w:rPr>
        <w:t xml:space="preserve"> explore la musique baroque des missions jésuites, en regard avec le folklore sud-américain ; </w:t>
      </w:r>
      <w:proofErr w:type="spellStart"/>
      <w:r w:rsidRPr="00166B91">
        <w:rPr>
          <w:rFonts w:cstheme="minorHAnsi"/>
          <w:color w:val="000000"/>
          <w:sz w:val="18"/>
          <w:szCs w:val="27"/>
          <w:lang w:eastAsia="fr-FR"/>
        </w:rPr>
        <w:t>Fuga</w:t>
      </w:r>
      <w:proofErr w:type="spellEnd"/>
      <w:r w:rsidRPr="00166B91">
        <w:rPr>
          <w:rFonts w:cstheme="minorHAnsi"/>
          <w:color w:val="000000"/>
          <w:sz w:val="18"/>
          <w:szCs w:val="27"/>
          <w:lang w:eastAsia="fr-FR"/>
        </w:rPr>
        <w:t xml:space="preserve"> y </w:t>
      </w:r>
      <w:proofErr w:type="spellStart"/>
      <w:r w:rsidRPr="00166B91">
        <w:rPr>
          <w:rFonts w:cstheme="minorHAnsi"/>
          <w:color w:val="000000"/>
          <w:sz w:val="18"/>
          <w:szCs w:val="27"/>
          <w:lang w:eastAsia="fr-FR"/>
        </w:rPr>
        <w:t>Misterio</w:t>
      </w:r>
      <w:proofErr w:type="spellEnd"/>
      <w:r w:rsidRPr="00166B91">
        <w:rPr>
          <w:rFonts w:cstheme="minorHAnsi"/>
          <w:color w:val="000000"/>
          <w:sz w:val="18"/>
          <w:szCs w:val="27"/>
          <w:lang w:eastAsia="fr-FR"/>
        </w:rPr>
        <w:t xml:space="preserve"> (2020) met en miroir l’art du contrepoint chez Bach et Piazzol</w:t>
      </w:r>
      <w:r>
        <w:rPr>
          <w:rFonts w:cstheme="minorHAnsi"/>
          <w:color w:val="000000"/>
          <w:sz w:val="18"/>
          <w:szCs w:val="27"/>
          <w:lang w:eastAsia="fr-FR"/>
        </w:rPr>
        <w:t>l</w:t>
      </w:r>
      <w:r w:rsidRPr="00166B91">
        <w:rPr>
          <w:rFonts w:cstheme="minorHAnsi"/>
          <w:color w:val="000000"/>
          <w:sz w:val="18"/>
          <w:szCs w:val="27"/>
          <w:lang w:eastAsia="fr-FR"/>
        </w:rPr>
        <w:t xml:space="preserve">a, avec le concours du percussionniste italien Simone </w:t>
      </w:r>
      <w:proofErr w:type="spellStart"/>
      <w:r w:rsidRPr="00166B91">
        <w:rPr>
          <w:rFonts w:cstheme="minorHAnsi"/>
          <w:color w:val="000000"/>
          <w:sz w:val="18"/>
          <w:szCs w:val="27"/>
          <w:lang w:eastAsia="fr-FR"/>
        </w:rPr>
        <w:t>Rubino</w:t>
      </w:r>
      <w:proofErr w:type="spellEnd"/>
      <w:r w:rsidRPr="00166B91">
        <w:rPr>
          <w:rFonts w:cstheme="minorHAnsi"/>
          <w:color w:val="000000"/>
          <w:sz w:val="18"/>
          <w:szCs w:val="27"/>
          <w:lang w:eastAsia="fr-FR"/>
        </w:rPr>
        <w:t xml:space="preserve">. Le disque </w:t>
      </w:r>
      <w:r w:rsidRPr="009D52AF">
        <w:rPr>
          <w:rFonts w:cstheme="minorHAnsi"/>
          <w:i/>
          <w:iCs/>
          <w:color w:val="000000"/>
          <w:sz w:val="18"/>
          <w:szCs w:val="27"/>
          <w:lang w:eastAsia="fr-FR"/>
        </w:rPr>
        <w:t xml:space="preserve">Dowland, </w:t>
      </w:r>
      <w:proofErr w:type="spellStart"/>
      <w:r w:rsidRPr="009D52AF">
        <w:rPr>
          <w:rFonts w:cstheme="minorHAnsi"/>
          <w:i/>
          <w:iCs/>
          <w:color w:val="000000"/>
          <w:sz w:val="18"/>
          <w:szCs w:val="27"/>
          <w:lang w:eastAsia="fr-FR"/>
        </w:rPr>
        <w:t>Lachrimæ</w:t>
      </w:r>
      <w:proofErr w:type="spellEnd"/>
      <w:r w:rsidRPr="00166B91">
        <w:rPr>
          <w:rFonts w:cstheme="minorHAnsi"/>
          <w:color w:val="000000"/>
          <w:sz w:val="18"/>
          <w:szCs w:val="27"/>
          <w:lang w:eastAsia="fr-FR"/>
        </w:rPr>
        <w:t xml:space="preserve"> (2021) de La </w:t>
      </w:r>
      <w:proofErr w:type="spellStart"/>
      <w:r w:rsidRPr="00166B91">
        <w:rPr>
          <w:rFonts w:cstheme="minorHAnsi"/>
          <w:color w:val="000000"/>
          <w:sz w:val="18"/>
          <w:szCs w:val="27"/>
          <w:lang w:eastAsia="fr-FR"/>
        </w:rPr>
        <w:t>Chimera</w:t>
      </w:r>
      <w:proofErr w:type="spellEnd"/>
      <w:r w:rsidRPr="00166B91">
        <w:rPr>
          <w:rFonts w:cstheme="minorHAnsi"/>
          <w:color w:val="000000"/>
          <w:sz w:val="18"/>
          <w:szCs w:val="27"/>
          <w:lang w:eastAsia="fr-FR"/>
        </w:rPr>
        <w:t xml:space="preserve"> met en exergue le seul consort de violes dans un programme purement baroque consacré aux </w:t>
      </w:r>
      <w:proofErr w:type="spellStart"/>
      <w:r w:rsidRPr="00166B91">
        <w:rPr>
          <w:rFonts w:cstheme="minorHAnsi"/>
          <w:color w:val="000000"/>
          <w:sz w:val="18"/>
          <w:szCs w:val="27"/>
          <w:lang w:eastAsia="fr-FR"/>
        </w:rPr>
        <w:t>Lachrimæ</w:t>
      </w:r>
      <w:proofErr w:type="spellEnd"/>
      <w:r w:rsidRPr="00166B91">
        <w:rPr>
          <w:rFonts w:cstheme="minorHAnsi"/>
          <w:color w:val="000000"/>
          <w:sz w:val="18"/>
          <w:szCs w:val="27"/>
          <w:lang w:eastAsia="fr-FR"/>
        </w:rPr>
        <w:t xml:space="preserve"> de John Dowland, accompagné du ténor Zachary Wilder. En 2022 paraît </w:t>
      </w:r>
      <w:proofErr w:type="spellStart"/>
      <w:r w:rsidRPr="009D52AF">
        <w:rPr>
          <w:rFonts w:cstheme="minorHAnsi"/>
          <w:i/>
          <w:iCs/>
          <w:color w:val="000000"/>
          <w:sz w:val="18"/>
          <w:szCs w:val="27"/>
          <w:lang w:eastAsia="fr-FR"/>
        </w:rPr>
        <w:t>Iguazú</w:t>
      </w:r>
      <w:proofErr w:type="spellEnd"/>
      <w:r w:rsidRPr="00166B91">
        <w:rPr>
          <w:rFonts w:cstheme="minorHAnsi"/>
          <w:color w:val="000000"/>
          <w:sz w:val="18"/>
          <w:szCs w:val="27"/>
          <w:lang w:eastAsia="fr-FR"/>
        </w:rPr>
        <w:t xml:space="preserve">, explorant les musiques anciennes et modernes du Sud du Brésil, du Paraguay et de l’Argentine, dernier volet du triptyque de la </w:t>
      </w:r>
      <w:proofErr w:type="spellStart"/>
      <w:r w:rsidRPr="00166B91">
        <w:rPr>
          <w:rFonts w:cstheme="minorHAnsi"/>
          <w:color w:val="000000"/>
          <w:sz w:val="18"/>
          <w:szCs w:val="27"/>
          <w:lang w:eastAsia="fr-FR"/>
        </w:rPr>
        <w:t>Chimera</w:t>
      </w:r>
      <w:proofErr w:type="spellEnd"/>
      <w:r w:rsidRPr="00166B91">
        <w:rPr>
          <w:rFonts w:cstheme="minorHAnsi"/>
          <w:color w:val="000000"/>
          <w:sz w:val="18"/>
          <w:szCs w:val="27"/>
          <w:lang w:eastAsia="fr-FR"/>
        </w:rPr>
        <w:t xml:space="preserve"> consacré aux musiques sud-américaines.</w:t>
      </w:r>
    </w:p>
    <w:sectPr w:rsidR="002C2FAE" w:rsidRPr="00166B91" w:rsidSect="00C8293F">
      <w:pgSz w:w="11906" w:h="16838"/>
      <w:pgMar w:top="77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FAE"/>
    <w:rsid w:val="002C2FAE"/>
    <w:rsid w:val="006C48B4"/>
    <w:rsid w:val="009D52AF"/>
    <w:rsid w:val="00C829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A6B97D3"/>
  <w15:chartTrackingRefBased/>
  <w15:docId w15:val="{7368569D-E82E-F943-8191-BDA17833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FA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870</Words>
  <Characters>4791</Characters>
  <Application>Microsoft Office Word</Application>
  <DocSecurity>0</DocSecurity>
  <Lines>39</Lines>
  <Paragraphs>11</Paragraphs>
  <ScaleCrop>false</ScaleCrop>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Vachon</dc:creator>
  <cp:keywords/>
  <dc:description/>
  <cp:lastModifiedBy>Claire Vachon</cp:lastModifiedBy>
  <cp:revision>4</cp:revision>
  <dcterms:created xsi:type="dcterms:W3CDTF">2023-02-21T15:43:00Z</dcterms:created>
  <dcterms:modified xsi:type="dcterms:W3CDTF">2023-12-18T16:23:00Z</dcterms:modified>
</cp:coreProperties>
</file>